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4BA" w:rsidRPr="006957E1" w:rsidRDefault="009537CD" w:rsidP="006957E1">
      <w:pPr>
        <w:spacing w:line="480" w:lineRule="auto"/>
        <w:rPr>
          <w:rFonts w:ascii="Times New Roman" w:hAnsi="Times New Roman" w:cs="Times New Roman"/>
          <w:sz w:val="24"/>
          <w:szCs w:val="24"/>
        </w:rPr>
      </w:pPr>
      <w:r w:rsidRPr="006957E1">
        <w:rPr>
          <w:rFonts w:ascii="Times New Roman" w:hAnsi="Times New Roman" w:cs="Times New Roman"/>
          <w:sz w:val="24"/>
          <w:szCs w:val="24"/>
        </w:rPr>
        <w:t>Name</w:t>
      </w:r>
    </w:p>
    <w:p w:rsidR="009C44BA" w:rsidRPr="006957E1" w:rsidRDefault="009537CD" w:rsidP="006957E1">
      <w:pPr>
        <w:spacing w:line="480" w:lineRule="auto"/>
        <w:rPr>
          <w:rFonts w:ascii="Times New Roman" w:hAnsi="Times New Roman" w:cs="Times New Roman"/>
          <w:sz w:val="24"/>
          <w:szCs w:val="24"/>
        </w:rPr>
      </w:pPr>
      <w:r w:rsidRPr="006957E1">
        <w:rPr>
          <w:rFonts w:ascii="Times New Roman" w:hAnsi="Times New Roman" w:cs="Times New Roman"/>
          <w:sz w:val="24"/>
          <w:szCs w:val="24"/>
        </w:rPr>
        <w:t xml:space="preserve">Professor </w:t>
      </w:r>
    </w:p>
    <w:p w:rsidR="009C44BA" w:rsidRPr="006957E1" w:rsidRDefault="009537CD" w:rsidP="006957E1">
      <w:pPr>
        <w:tabs>
          <w:tab w:val="left" w:pos="8448"/>
        </w:tabs>
        <w:spacing w:line="480" w:lineRule="auto"/>
        <w:rPr>
          <w:rFonts w:ascii="Times New Roman" w:hAnsi="Times New Roman" w:cs="Times New Roman"/>
          <w:sz w:val="24"/>
          <w:szCs w:val="24"/>
        </w:rPr>
      </w:pPr>
      <w:r w:rsidRPr="006957E1">
        <w:rPr>
          <w:rFonts w:ascii="Times New Roman" w:hAnsi="Times New Roman" w:cs="Times New Roman"/>
          <w:sz w:val="24"/>
          <w:szCs w:val="24"/>
        </w:rPr>
        <w:t xml:space="preserve">Course </w:t>
      </w:r>
      <w:r w:rsidR="00A923CC" w:rsidRPr="006957E1">
        <w:rPr>
          <w:rFonts w:ascii="Times New Roman" w:hAnsi="Times New Roman" w:cs="Times New Roman"/>
          <w:sz w:val="24"/>
          <w:szCs w:val="24"/>
        </w:rPr>
        <w:tab/>
      </w:r>
    </w:p>
    <w:p w:rsidR="009C44BA" w:rsidRPr="006957E1" w:rsidRDefault="009537CD" w:rsidP="006957E1">
      <w:pPr>
        <w:spacing w:line="480" w:lineRule="auto"/>
        <w:rPr>
          <w:rFonts w:ascii="Times New Roman" w:hAnsi="Times New Roman" w:cs="Times New Roman"/>
          <w:sz w:val="24"/>
          <w:szCs w:val="24"/>
        </w:rPr>
      </w:pPr>
      <w:r w:rsidRPr="006957E1">
        <w:rPr>
          <w:rFonts w:ascii="Times New Roman" w:hAnsi="Times New Roman" w:cs="Times New Roman"/>
          <w:sz w:val="24"/>
          <w:szCs w:val="24"/>
        </w:rPr>
        <w:t>Date</w:t>
      </w:r>
    </w:p>
    <w:p w:rsidR="009C44BA" w:rsidRPr="006957E1" w:rsidRDefault="009C44BA" w:rsidP="006957E1">
      <w:pPr>
        <w:spacing w:line="480" w:lineRule="auto"/>
        <w:rPr>
          <w:rFonts w:ascii="Times New Roman" w:hAnsi="Times New Roman" w:cs="Times New Roman"/>
          <w:sz w:val="24"/>
          <w:szCs w:val="24"/>
        </w:rPr>
      </w:pPr>
    </w:p>
    <w:p w:rsidR="00032AA9" w:rsidRPr="006957E1" w:rsidRDefault="009537CD" w:rsidP="006957E1">
      <w:pPr>
        <w:spacing w:line="480" w:lineRule="auto"/>
        <w:jc w:val="center"/>
        <w:rPr>
          <w:rFonts w:ascii="Times New Roman" w:hAnsi="Times New Roman" w:cs="Times New Roman"/>
          <w:sz w:val="24"/>
          <w:szCs w:val="24"/>
        </w:rPr>
      </w:pPr>
      <w:r w:rsidRPr="006957E1">
        <w:rPr>
          <w:rFonts w:ascii="Times New Roman" w:hAnsi="Times New Roman" w:cs="Times New Roman"/>
          <w:sz w:val="24"/>
          <w:szCs w:val="24"/>
        </w:rPr>
        <w:t xml:space="preserve">American </w:t>
      </w:r>
      <w:r w:rsidR="009C44BA" w:rsidRPr="006957E1">
        <w:rPr>
          <w:rFonts w:ascii="Times New Roman" w:hAnsi="Times New Roman" w:cs="Times New Roman"/>
          <w:sz w:val="24"/>
          <w:szCs w:val="24"/>
        </w:rPr>
        <w:t>Judicial System</w:t>
      </w:r>
    </w:p>
    <w:p w:rsidR="00993B67" w:rsidRPr="006957E1" w:rsidRDefault="009537CD" w:rsidP="006957E1">
      <w:pPr>
        <w:spacing w:line="480" w:lineRule="auto"/>
        <w:rPr>
          <w:rFonts w:ascii="Times New Roman" w:hAnsi="Times New Roman" w:cs="Times New Roman"/>
          <w:sz w:val="24"/>
          <w:szCs w:val="24"/>
        </w:rPr>
      </w:pPr>
      <w:r w:rsidRPr="006957E1">
        <w:rPr>
          <w:rFonts w:ascii="Times New Roman" w:hAnsi="Times New Roman" w:cs="Times New Roman"/>
          <w:sz w:val="24"/>
          <w:szCs w:val="24"/>
        </w:rPr>
        <w:t>Prompt 1</w:t>
      </w:r>
    </w:p>
    <w:p w:rsidR="00D331FE" w:rsidRPr="006957E1" w:rsidRDefault="009537CD" w:rsidP="006957E1">
      <w:pPr>
        <w:spacing w:line="480" w:lineRule="auto"/>
        <w:ind w:firstLine="720"/>
        <w:rPr>
          <w:rFonts w:ascii="Times New Roman" w:hAnsi="Times New Roman" w:cs="Times New Roman"/>
          <w:color w:val="222222"/>
          <w:sz w:val="24"/>
          <w:szCs w:val="24"/>
          <w:shd w:val="clear" w:color="auto" w:fill="FFFFFF"/>
        </w:rPr>
      </w:pPr>
      <w:r w:rsidRPr="006957E1">
        <w:rPr>
          <w:rFonts w:ascii="Times New Roman" w:hAnsi="Times New Roman" w:cs="Times New Roman"/>
          <w:sz w:val="24"/>
          <w:szCs w:val="24"/>
        </w:rPr>
        <w:t>The state of being considered to be more important than something or someone else, order, rank, or priority in importance is known as precedence. The order should be f</w:t>
      </w:r>
      <w:r w:rsidRPr="006957E1">
        <w:rPr>
          <w:rFonts w:ascii="Times New Roman" w:eastAsia="Times New Roman" w:hAnsi="Times New Roman" w:cs="Times New Roman"/>
          <w:color w:val="222222"/>
          <w:sz w:val="24"/>
          <w:szCs w:val="24"/>
        </w:rPr>
        <w:t>ormulaically observed</w:t>
      </w:r>
      <w:r w:rsidR="00FB012F" w:rsidRPr="006957E1">
        <w:rPr>
          <w:rFonts w:ascii="Times New Roman" w:eastAsia="Times New Roman" w:hAnsi="Times New Roman" w:cs="Times New Roman"/>
          <w:color w:val="222222"/>
          <w:sz w:val="24"/>
          <w:szCs w:val="24"/>
        </w:rPr>
        <w:t xml:space="preserve"> by all </w:t>
      </w:r>
      <w:r w:rsidRPr="006957E1">
        <w:rPr>
          <w:rFonts w:ascii="Times New Roman" w:eastAsia="Times New Roman" w:hAnsi="Times New Roman" w:cs="Times New Roman"/>
          <w:color w:val="222222"/>
          <w:sz w:val="24"/>
          <w:szCs w:val="24"/>
        </w:rPr>
        <w:t>people of different positions</w:t>
      </w:r>
      <w:r w:rsidR="00D40B3A" w:rsidRPr="006957E1">
        <w:rPr>
          <w:rFonts w:ascii="Times New Roman" w:eastAsia="Times New Roman" w:hAnsi="Times New Roman" w:cs="Times New Roman"/>
          <w:color w:val="222222"/>
          <w:sz w:val="24"/>
          <w:szCs w:val="24"/>
        </w:rPr>
        <w:t xml:space="preserve"> </w:t>
      </w:r>
      <w:r w:rsidR="00286748" w:rsidRPr="006957E1">
        <w:rPr>
          <w:rFonts w:ascii="Times New Roman" w:eastAsia="Times New Roman" w:hAnsi="Times New Roman" w:cs="Times New Roman"/>
          <w:color w:val="222222"/>
          <w:sz w:val="24"/>
          <w:szCs w:val="24"/>
        </w:rPr>
        <w:t>.</w:t>
      </w:r>
      <w:r w:rsidRPr="006957E1">
        <w:rPr>
          <w:rFonts w:ascii="Times New Roman" w:eastAsia="Times New Roman" w:hAnsi="Times New Roman" w:cs="Times New Roman"/>
          <w:color w:val="222222"/>
          <w:sz w:val="24"/>
          <w:szCs w:val="24"/>
        </w:rPr>
        <w:t xml:space="preserve">When giving out decisions, all law courts </w:t>
      </w:r>
      <w:r w:rsidR="00F33E61" w:rsidRPr="006957E1">
        <w:rPr>
          <w:rFonts w:ascii="Times New Roman" w:eastAsia="Times New Roman" w:hAnsi="Times New Roman" w:cs="Times New Roman"/>
          <w:color w:val="222222"/>
          <w:sz w:val="24"/>
          <w:szCs w:val="24"/>
        </w:rPr>
        <w:t xml:space="preserve">should follow binding precedent-that to mean their ruling must </w:t>
      </w:r>
      <w:r w:rsidR="00993B67" w:rsidRPr="006957E1">
        <w:rPr>
          <w:rFonts w:ascii="Times New Roman" w:eastAsia="Times New Roman" w:hAnsi="Times New Roman" w:cs="Times New Roman"/>
          <w:color w:val="000000"/>
          <w:sz w:val="24"/>
          <w:szCs w:val="24"/>
        </w:rPr>
        <w:t xml:space="preserve">compile with </w:t>
      </w:r>
      <w:r w:rsidR="00F33E61" w:rsidRPr="006957E1">
        <w:rPr>
          <w:rFonts w:ascii="Times New Roman" w:eastAsia="Times New Roman" w:hAnsi="Times New Roman" w:cs="Times New Roman"/>
          <w:color w:val="000000"/>
          <w:sz w:val="24"/>
          <w:szCs w:val="24"/>
        </w:rPr>
        <w:t>any decisions prepared by</w:t>
      </w:r>
      <w:r w:rsidR="00993B67" w:rsidRPr="006957E1">
        <w:rPr>
          <w:rFonts w:ascii="Times New Roman" w:eastAsia="Times New Roman" w:hAnsi="Times New Roman" w:cs="Times New Roman"/>
          <w:color w:val="000000"/>
          <w:sz w:val="24"/>
          <w:szCs w:val="24"/>
        </w:rPr>
        <w:t xml:space="preserve"> the</w:t>
      </w:r>
      <w:r w:rsidR="00F33E61" w:rsidRPr="006957E1">
        <w:rPr>
          <w:rFonts w:ascii="Times New Roman" w:eastAsia="Times New Roman" w:hAnsi="Times New Roman" w:cs="Times New Roman"/>
          <w:color w:val="000000"/>
          <w:sz w:val="24"/>
          <w:szCs w:val="24"/>
        </w:rPr>
        <w:t xml:space="preserve"> courts above them. </w:t>
      </w:r>
      <w:r w:rsidR="00170C97" w:rsidRPr="006957E1">
        <w:rPr>
          <w:rFonts w:ascii="Times New Roman" w:eastAsia="Times New Roman" w:hAnsi="Times New Roman" w:cs="Times New Roman"/>
          <w:color w:val="000000"/>
          <w:sz w:val="24"/>
          <w:szCs w:val="24"/>
        </w:rPr>
        <w:t>For example, o</w:t>
      </w:r>
      <w:r w:rsidR="00F33E61" w:rsidRPr="006957E1">
        <w:rPr>
          <w:rFonts w:ascii="Times New Roman" w:eastAsia="Times New Roman" w:hAnsi="Times New Roman" w:cs="Times New Roman"/>
          <w:color w:val="000000"/>
          <w:sz w:val="24"/>
          <w:szCs w:val="24"/>
        </w:rPr>
        <w:t xml:space="preserve">n the question of the understanding of the American statues and constitution approved by </w:t>
      </w:r>
      <w:r w:rsidR="008F59A4" w:rsidRPr="006957E1">
        <w:rPr>
          <w:rFonts w:ascii="Times New Roman" w:eastAsia="Times New Roman" w:hAnsi="Times New Roman" w:cs="Times New Roman"/>
          <w:color w:val="000000"/>
          <w:sz w:val="24"/>
          <w:szCs w:val="24"/>
        </w:rPr>
        <w:t>parliament, the American Supreme court has an ultimate say. Therefore, all courts, both state and federal, must adhere to any precedent determine</w:t>
      </w:r>
      <w:r w:rsidRPr="006957E1">
        <w:rPr>
          <w:rFonts w:ascii="Times New Roman" w:eastAsia="Times New Roman" w:hAnsi="Times New Roman" w:cs="Times New Roman"/>
          <w:color w:val="000000"/>
          <w:sz w:val="24"/>
          <w:szCs w:val="24"/>
        </w:rPr>
        <w:t>d by the American Supreme court</w:t>
      </w:r>
      <w:r w:rsidR="00D331FE" w:rsidRPr="006957E1">
        <w:rPr>
          <w:rFonts w:ascii="Times New Roman" w:eastAsia="Times New Roman" w:hAnsi="Times New Roman" w:cs="Times New Roman"/>
          <w:color w:val="000000"/>
          <w:sz w:val="24"/>
          <w:szCs w:val="24"/>
        </w:rPr>
        <w:t xml:space="preserve"> </w:t>
      </w:r>
      <w:r w:rsidR="00D331FE" w:rsidRPr="006957E1">
        <w:rPr>
          <w:rFonts w:ascii="Times New Roman" w:eastAsia="Times New Roman" w:hAnsi="Times New Roman" w:cs="Times New Roman"/>
          <w:color w:val="222222"/>
          <w:sz w:val="24"/>
          <w:szCs w:val="24"/>
        </w:rPr>
        <w:t>(</w:t>
      </w:r>
      <w:r w:rsidR="00D331FE" w:rsidRPr="006957E1">
        <w:rPr>
          <w:rFonts w:ascii="Times New Roman" w:hAnsi="Times New Roman" w:cs="Times New Roman"/>
          <w:color w:val="222222"/>
          <w:sz w:val="24"/>
          <w:szCs w:val="24"/>
          <w:shd w:val="clear" w:color="auto" w:fill="FFFFFF"/>
        </w:rPr>
        <w:t>Nussbaum &amp; Martha C p.270).</w:t>
      </w:r>
    </w:p>
    <w:p w:rsidR="00170C97" w:rsidRPr="006957E1" w:rsidRDefault="009537CD" w:rsidP="006957E1">
      <w:pPr>
        <w:spacing w:line="480" w:lineRule="auto"/>
        <w:ind w:firstLine="720"/>
        <w:rPr>
          <w:rFonts w:ascii="Times New Roman" w:eastAsia="Times New Roman" w:hAnsi="Times New Roman" w:cs="Times New Roman"/>
          <w:color w:val="222222"/>
          <w:sz w:val="24"/>
          <w:szCs w:val="24"/>
        </w:rPr>
      </w:pPr>
      <w:r w:rsidRPr="006957E1">
        <w:rPr>
          <w:rFonts w:ascii="Times New Roman" w:eastAsia="Times New Roman" w:hAnsi="Times New Roman" w:cs="Times New Roman"/>
          <w:color w:val="222222"/>
          <w:sz w:val="24"/>
          <w:szCs w:val="24"/>
        </w:rPr>
        <w:t>On the other hand, jurisdiction</w:t>
      </w:r>
      <w:r w:rsidR="00993B67" w:rsidRPr="006957E1">
        <w:rPr>
          <w:rFonts w:ascii="Times New Roman" w:eastAsia="Times New Roman" w:hAnsi="Times New Roman" w:cs="Times New Roman"/>
          <w:color w:val="222222"/>
          <w:sz w:val="24"/>
          <w:szCs w:val="24"/>
        </w:rPr>
        <w:t xml:space="preserve"> is </w:t>
      </w:r>
      <w:r w:rsidRPr="006957E1">
        <w:rPr>
          <w:rFonts w:ascii="Times New Roman" w:eastAsia="Times New Roman" w:hAnsi="Times New Roman" w:cs="Times New Roman"/>
          <w:color w:val="222222"/>
          <w:sz w:val="24"/>
          <w:szCs w:val="24"/>
        </w:rPr>
        <w:t xml:space="preserve">referred to as authority or power to decide the legal cases. For instance, in the Supreme Court system, there are three prime types of jurisdiction: territorial, </w:t>
      </w:r>
      <w:r w:rsidR="009C2D31" w:rsidRPr="006957E1">
        <w:rPr>
          <w:rFonts w:ascii="Times New Roman" w:eastAsia="Times New Roman" w:hAnsi="Times New Roman" w:cs="Times New Roman"/>
          <w:color w:val="222222"/>
          <w:sz w:val="24"/>
          <w:szCs w:val="24"/>
        </w:rPr>
        <w:t>persona</w:t>
      </w:r>
      <w:r w:rsidRPr="006957E1">
        <w:rPr>
          <w:rFonts w:ascii="Times New Roman" w:eastAsia="Times New Roman" w:hAnsi="Times New Roman" w:cs="Times New Roman"/>
          <w:color w:val="222222"/>
          <w:sz w:val="24"/>
          <w:szCs w:val="24"/>
        </w:rPr>
        <w:t>, and subject matter administration.</w:t>
      </w:r>
      <w:r w:rsidR="00EA5357" w:rsidRPr="006957E1">
        <w:rPr>
          <w:rFonts w:ascii="Times New Roman" w:eastAsia="Times New Roman" w:hAnsi="Times New Roman" w:cs="Times New Roman"/>
          <w:color w:val="222222"/>
          <w:sz w:val="24"/>
          <w:szCs w:val="24"/>
        </w:rPr>
        <w:t xml:space="preserve"> Each judicial system has various courts of original jurisdict</w:t>
      </w:r>
      <w:r w:rsidR="00FB012F" w:rsidRPr="006957E1">
        <w:rPr>
          <w:rFonts w:ascii="Times New Roman" w:eastAsia="Times New Roman" w:hAnsi="Times New Roman" w:cs="Times New Roman"/>
          <w:color w:val="222222"/>
          <w:sz w:val="24"/>
          <w:szCs w:val="24"/>
        </w:rPr>
        <w:t xml:space="preserve">ion, where cases are gathered initially, filed, </w:t>
      </w:r>
      <w:r w:rsidR="008A3F21" w:rsidRPr="006957E1">
        <w:rPr>
          <w:rFonts w:ascii="Times New Roman" w:eastAsia="Times New Roman" w:hAnsi="Times New Roman" w:cs="Times New Roman"/>
          <w:color w:val="222222"/>
          <w:sz w:val="24"/>
          <w:szCs w:val="24"/>
        </w:rPr>
        <w:t>and then</w:t>
      </w:r>
      <w:r w:rsidR="00FB012F" w:rsidRPr="006957E1">
        <w:rPr>
          <w:rFonts w:ascii="Times New Roman" w:eastAsia="Times New Roman" w:hAnsi="Times New Roman" w:cs="Times New Roman"/>
          <w:color w:val="222222"/>
          <w:sz w:val="24"/>
          <w:szCs w:val="24"/>
        </w:rPr>
        <w:t xml:space="preserve"> later tried. The jurisdiction o</w:t>
      </w:r>
      <w:r w:rsidR="00993B67" w:rsidRPr="006957E1">
        <w:rPr>
          <w:rFonts w:ascii="Times New Roman" w:eastAsia="Times New Roman" w:hAnsi="Times New Roman" w:cs="Times New Roman"/>
          <w:color w:val="222222"/>
          <w:sz w:val="24"/>
          <w:szCs w:val="24"/>
        </w:rPr>
        <w:t>f such American trial courts are</w:t>
      </w:r>
      <w:r w:rsidR="00FB012F" w:rsidRPr="006957E1">
        <w:rPr>
          <w:rFonts w:ascii="Times New Roman" w:eastAsia="Times New Roman" w:hAnsi="Times New Roman" w:cs="Times New Roman"/>
          <w:color w:val="222222"/>
          <w:sz w:val="24"/>
          <w:szCs w:val="24"/>
        </w:rPr>
        <w:t xml:space="preserve"> be based on the subject matter and as well as geography matt</w:t>
      </w:r>
      <w:r w:rsidR="00993B67" w:rsidRPr="006957E1">
        <w:rPr>
          <w:rFonts w:ascii="Times New Roman" w:eastAsia="Times New Roman" w:hAnsi="Times New Roman" w:cs="Times New Roman"/>
          <w:color w:val="222222"/>
          <w:sz w:val="24"/>
          <w:szCs w:val="24"/>
        </w:rPr>
        <w:t>er. Besides</w:t>
      </w:r>
      <w:r w:rsidR="00FB012F" w:rsidRPr="006957E1">
        <w:rPr>
          <w:rFonts w:ascii="Times New Roman" w:eastAsia="Times New Roman" w:hAnsi="Times New Roman" w:cs="Times New Roman"/>
          <w:color w:val="222222"/>
          <w:sz w:val="24"/>
          <w:szCs w:val="24"/>
        </w:rPr>
        <w:t xml:space="preserve">, each system has in- between small </w:t>
      </w:r>
      <w:r w:rsidRPr="006957E1">
        <w:rPr>
          <w:rFonts w:ascii="Times New Roman" w:eastAsia="Times New Roman" w:hAnsi="Times New Roman" w:cs="Times New Roman"/>
          <w:color w:val="222222"/>
          <w:sz w:val="24"/>
          <w:szCs w:val="24"/>
        </w:rPr>
        <w:t>numbers</w:t>
      </w:r>
      <w:r w:rsidR="00D331FE" w:rsidRPr="006957E1">
        <w:rPr>
          <w:rFonts w:ascii="Times New Roman" w:eastAsia="Times New Roman" w:hAnsi="Times New Roman" w:cs="Times New Roman"/>
          <w:color w:val="222222"/>
          <w:sz w:val="24"/>
          <w:szCs w:val="24"/>
        </w:rPr>
        <w:t xml:space="preserve"> of courts (</w:t>
      </w:r>
      <w:r w:rsidR="00D331FE" w:rsidRPr="006957E1">
        <w:rPr>
          <w:rFonts w:ascii="Times New Roman" w:hAnsi="Times New Roman" w:cs="Times New Roman"/>
          <w:color w:val="222222"/>
          <w:sz w:val="24"/>
          <w:szCs w:val="24"/>
          <w:shd w:val="clear" w:color="auto" w:fill="FFFFFF"/>
        </w:rPr>
        <w:t>Nussbaum &amp; Martha C p.270).</w:t>
      </w:r>
    </w:p>
    <w:p w:rsidR="0020573A" w:rsidRPr="006957E1" w:rsidRDefault="009537CD" w:rsidP="006957E1">
      <w:pPr>
        <w:spacing w:line="480" w:lineRule="auto"/>
        <w:ind w:firstLine="720"/>
        <w:rPr>
          <w:rFonts w:ascii="Times New Roman" w:eastAsia="Times New Roman" w:hAnsi="Times New Roman" w:cs="Times New Roman"/>
          <w:color w:val="222222"/>
          <w:sz w:val="24"/>
          <w:szCs w:val="24"/>
        </w:rPr>
      </w:pPr>
      <w:r w:rsidRPr="006957E1">
        <w:rPr>
          <w:rFonts w:ascii="Times New Roman" w:eastAsia="Times New Roman" w:hAnsi="Times New Roman" w:cs="Times New Roman"/>
          <w:color w:val="222222"/>
          <w:sz w:val="24"/>
          <w:szCs w:val="24"/>
        </w:rPr>
        <w:lastRenderedPageBreak/>
        <w:t>In a common-law structure, adjudicators are obliged to make their decisions as consistent as soundly possible with prior judicial decisions on the same m</w:t>
      </w:r>
      <w:r w:rsidR="00993B67" w:rsidRPr="006957E1">
        <w:rPr>
          <w:rFonts w:ascii="Times New Roman" w:eastAsia="Times New Roman" w:hAnsi="Times New Roman" w:cs="Times New Roman"/>
          <w:color w:val="222222"/>
          <w:sz w:val="24"/>
          <w:szCs w:val="24"/>
        </w:rPr>
        <w:t xml:space="preserve">atter. The constitution is held as </w:t>
      </w:r>
      <w:r w:rsidRPr="006957E1">
        <w:rPr>
          <w:rFonts w:ascii="Times New Roman" w:eastAsia="Times New Roman" w:hAnsi="Times New Roman" w:cs="Times New Roman"/>
          <w:color w:val="222222"/>
          <w:sz w:val="24"/>
          <w:szCs w:val="24"/>
        </w:rPr>
        <w:t xml:space="preserve">most of </w:t>
      </w:r>
      <w:r w:rsidR="00652A77" w:rsidRPr="006957E1">
        <w:rPr>
          <w:rFonts w:ascii="Times New Roman" w:eastAsia="Times New Roman" w:hAnsi="Times New Roman" w:cs="Times New Roman"/>
          <w:color w:val="222222"/>
          <w:sz w:val="24"/>
          <w:szCs w:val="24"/>
        </w:rPr>
        <w:t>the English common law as the American law start point. Every case ruled by the ordinary law courts turns out to be a guideline or precedent for the succeeding decision with similar arguments. The decisions made are not always obligatory on the legislature that can approve laws to override unpopular choices made by the court.</w:t>
      </w:r>
      <w:r w:rsidR="00B24AA9" w:rsidRPr="006957E1">
        <w:rPr>
          <w:rFonts w:ascii="Times New Roman" w:eastAsia="Times New Roman" w:hAnsi="Times New Roman" w:cs="Times New Roman"/>
          <w:color w:val="222222"/>
          <w:sz w:val="24"/>
          <w:szCs w:val="24"/>
        </w:rPr>
        <w:t xml:space="preserve"> The importance of precedent in the judicial system is that the law can be adjusted to circumstances that were not anticipated by the legislature.</w:t>
      </w:r>
      <w:r w:rsidR="00652A77" w:rsidRPr="006957E1">
        <w:rPr>
          <w:rFonts w:ascii="Times New Roman" w:eastAsia="Times New Roman" w:hAnsi="Times New Roman" w:cs="Times New Roman"/>
          <w:color w:val="222222"/>
          <w:sz w:val="24"/>
          <w:szCs w:val="24"/>
        </w:rPr>
        <w:t xml:space="preserve"> Unless the decisions are </w:t>
      </w:r>
      <w:r w:rsidR="00DC2C59" w:rsidRPr="006957E1">
        <w:rPr>
          <w:rFonts w:ascii="Times New Roman" w:eastAsia="Times New Roman" w:hAnsi="Times New Roman" w:cs="Times New Roman"/>
          <w:color w:val="222222"/>
          <w:sz w:val="24"/>
          <w:szCs w:val="24"/>
        </w:rPr>
        <w:t>rendered resolute to be unlawful by the American Supreme court, they plan the common law precedent cases. Hence, the Judges determining facts are bound by the new law instead of the precedent cases</w:t>
      </w:r>
      <w:r w:rsidR="00B24AA9" w:rsidRPr="006957E1">
        <w:rPr>
          <w:rFonts w:ascii="Times New Roman" w:eastAsia="Times New Roman" w:hAnsi="Times New Roman" w:cs="Times New Roman"/>
          <w:color w:val="222222"/>
          <w:sz w:val="24"/>
          <w:szCs w:val="24"/>
        </w:rPr>
        <w:t xml:space="preserve">, thus making </w:t>
      </w:r>
      <w:r w:rsidR="002335A2" w:rsidRPr="006957E1">
        <w:rPr>
          <w:rFonts w:ascii="Times New Roman" w:eastAsia="Times New Roman" w:hAnsi="Times New Roman" w:cs="Times New Roman"/>
          <w:color w:val="222222"/>
          <w:sz w:val="24"/>
          <w:szCs w:val="24"/>
        </w:rPr>
        <w:t>the judicial system be a political institution.</w:t>
      </w:r>
      <w:r w:rsidR="00D331FE" w:rsidRPr="006957E1">
        <w:rPr>
          <w:rFonts w:ascii="Times New Roman" w:eastAsia="Times New Roman" w:hAnsi="Times New Roman" w:cs="Times New Roman"/>
          <w:color w:val="222222"/>
          <w:sz w:val="24"/>
          <w:szCs w:val="24"/>
        </w:rPr>
        <w:t xml:space="preserve"> </w:t>
      </w:r>
      <w:r w:rsidR="00D331FE" w:rsidRPr="006957E1">
        <w:rPr>
          <w:rFonts w:ascii="Times New Roman" w:hAnsi="Times New Roman" w:cs="Times New Roman"/>
          <w:sz w:val="24"/>
          <w:szCs w:val="24"/>
        </w:rPr>
        <w:t>(</w:t>
      </w:r>
      <w:r w:rsidR="00D331FE" w:rsidRPr="006957E1">
        <w:rPr>
          <w:rFonts w:ascii="Times New Roman" w:hAnsi="Times New Roman" w:cs="Times New Roman"/>
          <w:color w:val="222222"/>
          <w:sz w:val="24"/>
          <w:szCs w:val="24"/>
          <w:shd w:val="clear" w:color="auto" w:fill="FFFFFF"/>
        </w:rPr>
        <w:t>Ciobanu &amp; Luiza p.11).</w:t>
      </w:r>
    </w:p>
    <w:p w:rsidR="002335A2" w:rsidRPr="006957E1" w:rsidRDefault="009537CD" w:rsidP="006957E1">
      <w:pPr>
        <w:spacing w:line="480" w:lineRule="auto"/>
        <w:ind w:firstLine="720"/>
        <w:rPr>
          <w:rFonts w:ascii="Times New Roman" w:eastAsia="Times New Roman" w:hAnsi="Times New Roman" w:cs="Times New Roman"/>
          <w:color w:val="222222"/>
          <w:sz w:val="24"/>
          <w:szCs w:val="24"/>
        </w:rPr>
      </w:pPr>
      <w:r w:rsidRPr="006957E1">
        <w:rPr>
          <w:rFonts w:ascii="Times New Roman" w:eastAsia="Times New Roman" w:hAnsi="Times New Roman" w:cs="Times New Roman"/>
          <w:color w:val="222222"/>
          <w:sz w:val="24"/>
          <w:szCs w:val="24"/>
        </w:rPr>
        <w:t xml:space="preserve">Though judges don't run on a policy, as do choose government officials, they still hold political philosophies that influence their final ruling. </w:t>
      </w:r>
      <w:r w:rsidR="007C1022" w:rsidRPr="006957E1">
        <w:rPr>
          <w:rFonts w:ascii="Times New Roman" w:eastAsia="Times New Roman" w:hAnsi="Times New Roman" w:cs="Times New Roman"/>
          <w:color w:val="222222"/>
          <w:sz w:val="24"/>
          <w:szCs w:val="24"/>
        </w:rPr>
        <w:t>Most people intensely debate the functions of the law courts in the role that political opinion, personal beliefs, and politics should play. In particular, judicial philosophy is the technique by which the judges use to understand, analyze, and interprets the court laws and decisions. Laws are universal, but then they should be practiced in particular cases with exceptional circumstan</w:t>
      </w:r>
      <w:r w:rsidR="00C135EE" w:rsidRPr="006957E1">
        <w:rPr>
          <w:rFonts w:ascii="Times New Roman" w:eastAsia="Times New Roman" w:hAnsi="Times New Roman" w:cs="Times New Roman"/>
          <w:color w:val="222222"/>
          <w:sz w:val="24"/>
          <w:szCs w:val="24"/>
        </w:rPr>
        <w:t>ces. To arrive at the right choices, judges ought to interpret the law, determine its meaning, and bend on to those who wrote it.</w:t>
      </w:r>
    </w:p>
    <w:p w:rsidR="000D0C5C" w:rsidRPr="006957E1" w:rsidRDefault="009537CD" w:rsidP="006957E1">
      <w:pPr>
        <w:pStyle w:val="NormalWeb"/>
        <w:spacing w:before="0" w:beforeAutospacing="0" w:after="360" w:afterAutospacing="0" w:line="480" w:lineRule="auto"/>
        <w:ind w:firstLine="720"/>
        <w:textAlignment w:val="baseline"/>
        <w:rPr>
          <w:color w:val="292C2E"/>
        </w:rPr>
      </w:pPr>
      <w:r w:rsidRPr="006957E1">
        <w:rPr>
          <w:color w:val="292C2E"/>
        </w:rPr>
        <w:t xml:space="preserve">There are two types of conflicting judicial philosophies that include loose construction against strict construction and judicial activism against judicial restraint. </w:t>
      </w:r>
      <w:r w:rsidR="00594641" w:rsidRPr="006957E1">
        <w:rPr>
          <w:color w:val="292C2E"/>
        </w:rPr>
        <w:t>Individual judges develop a theory of activism by use of bench to pass political and social changes. Moreover, other judges exercise a philosophy of self-restraint, hoping that judges should analyze and interpret the law firmly rather</w:t>
      </w:r>
      <w:r w:rsidR="00D331FE" w:rsidRPr="006957E1">
        <w:rPr>
          <w:color w:val="292C2E"/>
        </w:rPr>
        <w:t xml:space="preserve"> than seeking to make new laws </w:t>
      </w:r>
      <w:r w:rsidR="00D331FE" w:rsidRPr="006957E1">
        <w:rPr>
          <w:color w:val="222222"/>
        </w:rPr>
        <w:t>(</w:t>
      </w:r>
      <w:r w:rsidR="00D331FE" w:rsidRPr="006957E1">
        <w:rPr>
          <w:color w:val="222222"/>
          <w:shd w:val="clear" w:color="auto" w:fill="FFFFFF"/>
        </w:rPr>
        <w:t>Nussbaum &amp; Martha C p.270).</w:t>
      </w:r>
    </w:p>
    <w:p w:rsidR="0057431F" w:rsidRPr="006957E1" w:rsidRDefault="009537CD" w:rsidP="006957E1">
      <w:pPr>
        <w:pStyle w:val="NormalWeb"/>
        <w:spacing w:before="0" w:beforeAutospacing="0" w:after="360" w:afterAutospacing="0" w:line="480" w:lineRule="auto"/>
        <w:ind w:firstLine="720"/>
        <w:textAlignment w:val="baseline"/>
        <w:rPr>
          <w:color w:val="292C2E"/>
        </w:rPr>
      </w:pPr>
      <w:r w:rsidRPr="006957E1">
        <w:rPr>
          <w:color w:val="292C2E"/>
        </w:rPr>
        <w:lastRenderedPageBreak/>
        <w:t xml:space="preserve">Also, all judges, irrespective of their philosophies, come up with their ways to read the constitution. Particular judicial opinions are apt to coincide with some political views. Continually, most strict constructionists, for instance, are also </w:t>
      </w:r>
      <w:r w:rsidR="00C4157D" w:rsidRPr="006957E1">
        <w:rPr>
          <w:color w:val="292C2E"/>
        </w:rPr>
        <w:t xml:space="preserve">legal restraint advocates, but not all. Similarly, most judicial restraint advocates tend to follow the doctrine and policy of original intent. However, these views do not always overlap. As a result, there is a need to understand that judicial philosophies are not </w:t>
      </w:r>
      <w:r w:rsidR="001B1F5F" w:rsidRPr="006957E1">
        <w:rPr>
          <w:color w:val="292C2E"/>
        </w:rPr>
        <w:t xml:space="preserve">similar to political ideologies </w:t>
      </w:r>
      <w:r w:rsidR="001B1F5F" w:rsidRPr="006957E1">
        <w:rPr>
          <w:color w:val="222222"/>
        </w:rPr>
        <w:t>(</w:t>
      </w:r>
      <w:r w:rsidR="001B1F5F" w:rsidRPr="006957E1">
        <w:rPr>
          <w:color w:val="222222"/>
          <w:shd w:val="clear" w:color="auto" w:fill="FFFFFF"/>
        </w:rPr>
        <w:t>Nussbaum &amp; Martha C p.270).</w:t>
      </w:r>
    </w:p>
    <w:p w:rsidR="00E537BB" w:rsidRPr="006957E1" w:rsidRDefault="009537CD" w:rsidP="006957E1">
      <w:pPr>
        <w:pStyle w:val="NormalWeb"/>
        <w:spacing w:before="0" w:beforeAutospacing="0" w:after="360" w:afterAutospacing="0" w:line="480" w:lineRule="auto"/>
        <w:ind w:firstLine="720"/>
        <w:textAlignment w:val="baseline"/>
        <w:rPr>
          <w:color w:val="292C2E"/>
        </w:rPr>
      </w:pPr>
      <w:r w:rsidRPr="006957E1">
        <w:rPr>
          <w:color w:val="292C2E"/>
        </w:rPr>
        <w:t xml:space="preserve">American Supreme court hears and decides a case that has comprehensive political and legal significance. For this matter, opinions given out by the court are of utmost meaningful in terms of their essential impact on society. For court sentiments to bring in the social impact of government officials, organized groups, citizens, and various necessary institutions such as police agencies, churches, media, schools, and so on are required. Such entities must hold the changes that Supreme Court decisions command. In case the public reaction to the Supreme Court happens to be negatively decided, then the court would suffer </w:t>
      </w:r>
      <w:r w:rsidR="002B7753" w:rsidRPr="006957E1">
        <w:rPr>
          <w:color w:val="292C2E"/>
        </w:rPr>
        <w:t xml:space="preserve">a </w:t>
      </w:r>
      <w:r w:rsidRPr="006957E1">
        <w:rPr>
          <w:color w:val="292C2E"/>
        </w:rPr>
        <w:t>significant repudiation.</w:t>
      </w:r>
      <w:r w:rsidR="002B7753" w:rsidRPr="006957E1">
        <w:rPr>
          <w:color w:val="292C2E"/>
        </w:rPr>
        <w:t xml:space="preserve"> As a result, this can breed into decreased legitimacy and loss of public esteem, where its constitutional power springs</w:t>
      </w:r>
      <w:r w:rsidR="00D331FE" w:rsidRPr="006957E1">
        <w:rPr>
          <w:color w:val="292C2E"/>
        </w:rPr>
        <w:t xml:space="preserve"> </w:t>
      </w:r>
      <w:r w:rsidR="00D331FE" w:rsidRPr="006957E1">
        <w:rPr>
          <w:color w:val="222222"/>
        </w:rPr>
        <w:t>(</w:t>
      </w:r>
      <w:r w:rsidR="00D331FE" w:rsidRPr="006957E1">
        <w:rPr>
          <w:color w:val="222222"/>
          <w:shd w:val="clear" w:color="auto" w:fill="FFFFFF"/>
        </w:rPr>
        <w:t>Nussbaum &amp; Martha C p.270).</w:t>
      </w:r>
    </w:p>
    <w:p w:rsidR="002B7753" w:rsidRPr="006957E1" w:rsidRDefault="009537CD" w:rsidP="006957E1">
      <w:pPr>
        <w:pStyle w:val="NormalWeb"/>
        <w:spacing w:before="0" w:beforeAutospacing="0" w:after="360" w:afterAutospacing="0" w:line="480" w:lineRule="auto"/>
        <w:textAlignment w:val="baseline"/>
        <w:rPr>
          <w:color w:val="292C2E"/>
        </w:rPr>
      </w:pPr>
      <w:r w:rsidRPr="006957E1">
        <w:rPr>
          <w:color w:val="292C2E"/>
        </w:rPr>
        <w:t xml:space="preserve">Some of the cases that have been dealt with </w:t>
      </w:r>
      <w:r w:rsidR="000F6DA9" w:rsidRPr="006957E1">
        <w:rPr>
          <w:color w:val="292C2E"/>
        </w:rPr>
        <w:t>by the Supreme C</w:t>
      </w:r>
      <w:r w:rsidRPr="006957E1">
        <w:rPr>
          <w:color w:val="292C2E"/>
        </w:rPr>
        <w:t>ourt of America are as follows</w:t>
      </w:r>
      <w:r w:rsidR="000F6DA9" w:rsidRPr="006957E1">
        <w:rPr>
          <w:color w:val="292C2E"/>
        </w:rPr>
        <w:t>. A lawsuit between Marbury and Madison</w:t>
      </w:r>
      <w:r w:rsidR="0066349C" w:rsidRPr="006957E1">
        <w:rPr>
          <w:color w:val="292C2E"/>
        </w:rPr>
        <w:t xml:space="preserve"> (1803)</w:t>
      </w:r>
      <w:r w:rsidR="000F6DA9" w:rsidRPr="006957E1">
        <w:rPr>
          <w:color w:val="292C2E"/>
        </w:rPr>
        <w:t>. The issues were to determine who could ultimately decide the meaning of the law. The courts ended up ruling that it was the duty of the judicial department and the province to decide what was the law. The case was very significant as it gave the court the power to bring down rules on t</w:t>
      </w:r>
      <w:r w:rsidR="00717DBE" w:rsidRPr="006957E1">
        <w:rPr>
          <w:color w:val="292C2E"/>
        </w:rPr>
        <w:t>he grounds level that they were not in the constitution.</w:t>
      </w:r>
    </w:p>
    <w:p w:rsidR="0066349C" w:rsidRPr="006957E1" w:rsidRDefault="009537CD" w:rsidP="006957E1">
      <w:pPr>
        <w:pStyle w:val="Heading2"/>
        <w:spacing w:line="480" w:lineRule="auto"/>
        <w:ind w:firstLine="720"/>
        <w:rPr>
          <w:rFonts w:ascii="Times New Roman" w:hAnsi="Times New Roman" w:cs="Times New Roman"/>
          <w:color w:val="292C2E"/>
          <w:sz w:val="24"/>
          <w:szCs w:val="24"/>
        </w:rPr>
      </w:pPr>
      <w:r w:rsidRPr="006957E1">
        <w:rPr>
          <w:rFonts w:ascii="Times New Roman" w:hAnsi="Times New Roman" w:cs="Times New Roman"/>
          <w:color w:val="292C2E"/>
          <w:sz w:val="24"/>
          <w:szCs w:val="24"/>
        </w:rPr>
        <w:lastRenderedPageBreak/>
        <w:t>Another very crucial case that the Supreme Court dealt with was</w:t>
      </w:r>
      <w:r w:rsidR="009C2D31" w:rsidRPr="006957E1">
        <w:rPr>
          <w:rFonts w:ascii="Times New Roman" w:hAnsi="Times New Roman" w:cs="Times New Roman"/>
          <w:color w:val="292C2E"/>
          <w:sz w:val="24"/>
          <w:szCs w:val="24"/>
        </w:rPr>
        <w:t xml:space="preserve"> a case </w:t>
      </w:r>
      <w:r w:rsidRPr="006957E1">
        <w:rPr>
          <w:rFonts w:ascii="Times New Roman" w:hAnsi="Times New Roman" w:cs="Times New Roman"/>
          <w:color w:val="292C2E"/>
          <w:sz w:val="24"/>
          <w:szCs w:val="24"/>
        </w:rPr>
        <w:t xml:space="preserve">involving the establishment of a national bank by Congress and whether the state would tax the bank. The evidence included </w:t>
      </w:r>
      <w:r w:rsidRPr="006957E1">
        <w:rPr>
          <w:rFonts w:ascii="Times New Roman" w:hAnsi="Times New Roman" w:cs="Times New Roman"/>
          <w:bCs/>
          <w:color w:val="000000"/>
          <w:sz w:val="24"/>
          <w:szCs w:val="24"/>
        </w:rPr>
        <w:t xml:space="preserve">McCulloch versus Maryland (1819). </w:t>
      </w:r>
      <w:r w:rsidRPr="006957E1">
        <w:rPr>
          <w:rFonts w:ascii="Times New Roman" w:hAnsi="Times New Roman" w:cs="Times New Roman"/>
          <w:color w:val="292C2E"/>
          <w:sz w:val="24"/>
          <w:szCs w:val="24"/>
        </w:rPr>
        <w:t xml:space="preserve">The court held that Congress had </w:t>
      </w:r>
      <w:r w:rsidR="009801C6" w:rsidRPr="006957E1">
        <w:rPr>
          <w:rFonts w:ascii="Times New Roman" w:hAnsi="Times New Roman" w:cs="Times New Roman"/>
          <w:color w:val="292C2E"/>
          <w:sz w:val="24"/>
          <w:szCs w:val="24"/>
        </w:rPr>
        <w:t>i</w:t>
      </w:r>
      <w:r w:rsidRPr="006957E1">
        <w:rPr>
          <w:rFonts w:ascii="Times New Roman" w:hAnsi="Times New Roman" w:cs="Times New Roman"/>
          <w:color w:val="292C2E"/>
          <w:sz w:val="24"/>
          <w:szCs w:val="24"/>
        </w:rPr>
        <w:t xml:space="preserve">nherent powers to launch a national bank. To O to that, the court decided that the national bank could not </w:t>
      </w:r>
      <w:r w:rsidR="009C2D31" w:rsidRPr="006957E1">
        <w:rPr>
          <w:rFonts w:ascii="Times New Roman" w:hAnsi="Times New Roman" w:cs="Times New Roman"/>
          <w:color w:val="292C2E"/>
          <w:sz w:val="24"/>
          <w:szCs w:val="24"/>
        </w:rPr>
        <w:t>be taxed. Most importantly,</w:t>
      </w:r>
      <w:r w:rsidRPr="006957E1">
        <w:rPr>
          <w:rFonts w:ascii="Times New Roman" w:hAnsi="Times New Roman" w:cs="Times New Roman"/>
          <w:color w:val="292C2E"/>
          <w:sz w:val="24"/>
          <w:szCs w:val="24"/>
        </w:rPr>
        <w:t xml:space="preserve"> the court decision established two essential principles for constitutional court law that endures today: federal supremacy and implied power. </w:t>
      </w:r>
      <w:r w:rsidR="00D331FE" w:rsidRPr="006957E1">
        <w:rPr>
          <w:rFonts w:ascii="Times New Roman" w:hAnsi="Times New Roman" w:cs="Times New Roman"/>
          <w:sz w:val="24"/>
          <w:szCs w:val="24"/>
        </w:rPr>
        <w:t>(</w:t>
      </w:r>
      <w:r w:rsidR="00D331FE" w:rsidRPr="006957E1">
        <w:rPr>
          <w:rFonts w:ascii="Times New Roman" w:hAnsi="Times New Roman" w:cs="Times New Roman"/>
          <w:color w:val="222222"/>
          <w:sz w:val="24"/>
          <w:szCs w:val="24"/>
          <w:shd w:val="clear" w:color="auto" w:fill="FFFFFF"/>
        </w:rPr>
        <w:t>Ciobanu &amp; Luiza p.11).</w:t>
      </w:r>
    </w:p>
    <w:p w:rsidR="005C39FF" w:rsidRPr="006957E1" w:rsidRDefault="009537CD" w:rsidP="006957E1">
      <w:pPr>
        <w:pStyle w:val="Heading2"/>
        <w:spacing w:line="480" w:lineRule="auto"/>
        <w:ind w:firstLine="720"/>
        <w:rPr>
          <w:rFonts w:ascii="Times New Roman" w:hAnsi="Times New Roman" w:cs="Times New Roman"/>
          <w:color w:val="000000"/>
          <w:sz w:val="24"/>
          <w:szCs w:val="24"/>
        </w:rPr>
      </w:pPr>
      <w:r w:rsidRPr="006957E1">
        <w:rPr>
          <w:rFonts w:ascii="Times New Roman" w:hAnsi="Times New Roman" w:cs="Times New Roman"/>
          <w:color w:val="auto"/>
          <w:sz w:val="24"/>
          <w:szCs w:val="24"/>
        </w:rPr>
        <w:t>Continually, the Supreme C</w:t>
      </w:r>
      <w:r w:rsidR="009C2D31" w:rsidRPr="006957E1">
        <w:rPr>
          <w:rFonts w:ascii="Times New Roman" w:hAnsi="Times New Roman" w:cs="Times New Roman"/>
          <w:color w:val="auto"/>
          <w:sz w:val="24"/>
          <w:szCs w:val="24"/>
        </w:rPr>
        <w:t>ourt</w:t>
      </w:r>
      <w:r w:rsidR="009801C6" w:rsidRPr="006957E1">
        <w:rPr>
          <w:rFonts w:ascii="Times New Roman" w:hAnsi="Times New Roman" w:cs="Times New Roman"/>
          <w:color w:val="auto"/>
          <w:sz w:val="24"/>
          <w:szCs w:val="24"/>
        </w:rPr>
        <w:t xml:space="preserve"> also</w:t>
      </w:r>
      <w:r w:rsidR="009C2D31" w:rsidRPr="006957E1">
        <w:rPr>
          <w:rFonts w:ascii="Times New Roman" w:hAnsi="Times New Roman" w:cs="Times New Roman"/>
          <w:color w:val="auto"/>
          <w:sz w:val="24"/>
          <w:szCs w:val="24"/>
        </w:rPr>
        <w:t xml:space="preserve"> decided</w:t>
      </w:r>
      <w:r w:rsidRPr="006957E1">
        <w:rPr>
          <w:rFonts w:ascii="Times New Roman" w:hAnsi="Times New Roman" w:cs="Times New Roman"/>
          <w:color w:val="auto"/>
          <w:sz w:val="24"/>
          <w:szCs w:val="24"/>
        </w:rPr>
        <w:t xml:space="preserve"> a case</w:t>
      </w:r>
      <w:r w:rsidR="009801C6" w:rsidRPr="006957E1">
        <w:rPr>
          <w:rFonts w:ascii="Times New Roman" w:hAnsi="Times New Roman" w:cs="Times New Roman"/>
          <w:color w:val="auto"/>
          <w:sz w:val="24"/>
          <w:szCs w:val="24"/>
        </w:rPr>
        <w:t xml:space="preserve"> between</w:t>
      </w:r>
      <w:r w:rsidRPr="006957E1">
        <w:rPr>
          <w:rFonts w:ascii="Times New Roman" w:hAnsi="Times New Roman" w:cs="Times New Roman"/>
          <w:color w:val="auto"/>
          <w:sz w:val="24"/>
          <w:szCs w:val="24"/>
        </w:rPr>
        <w:t xml:space="preserve"> Gibbons against Ogden (1824)</w:t>
      </w:r>
      <w:r w:rsidR="00D331FE" w:rsidRPr="006957E1">
        <w:rPr>
          <w:rFonts w:ascii="Times New Roman" w:hAnsi="Times New Roman" w:cs="Times New Roman"/>
          <w:color w:val="auto"/>
          <w:sz w:val="24"/>
          <w:szCs w:val="24"/>
        </w:rPr>
        <w:t xml:space="preserve">. </w:t>
      </w:r>
      <w:r w:rsidRPr="006957E1">
        <w:rPr>
          <w:rFonts w:ascii="Times New Roman" w:hAnsi="Times New Roman" w:cs="Times New Roman"/>
          <w:color w:val="auto"/>
          <w:sz w:val="24"/>
          <w:szCs w:val="24"/>
        </w:rPr>
        <w:t xml:space="preserve">The case brought </w:t>
      </w:r>
      <w:r w:rsidR="009801C6" w:rsidRPr="006957E1">
        <w:rPr>
          <w:rFonts w:ascii="Times New Roman" w:hAnsi="Times New Roman" w:cs="Times New Roman"/>
          <w:color w:val="auto"/>
          <w:sz w:val="24"/>
          <w:szCs w:val="24"/>
        </w:rPr>
        <w:t>confusion in determining</w:t>
      </w:r>
      <w:r w:rsidRPr="006957E1">
        <w:rPr>
          <w:rFonts w:ascii="Times New Roman" w:hAnsi="Times New Roman" w:cs="Times New Roman"/>
          <w:color w:val="auto"/>
          <w:sz w:val="24"/>
          <w:szCs w:val="24"/>
        </w:rPr>
        <w:t xml:space="preserve"> whether the state could pass laws that encounter the powers of Congress to control interstate commerce. As a result, the Supreme Court held that it was the work of the federal government to control and regulate commerce; hence state government cannot impose their regulation laws.</w:t>
      </w:r>
      <w:r w:rsidR="00BB146D" w:rsidRPr="006957E1">
        <w:rPr>
          <w:rFonts w:ascii="Times New Roman" w:hAnsi="Times New Roman" w:cs="Times New Roman"/>
          <w:color w:val="auto"/>
          <w:sz w:val="24"/>
          <w:szCs w:val="24"/>
        </w:rPr>
        <w:t xml:space="preserve"> The </w:t>
      </w:r>
      <w:r w:rsidR="009801C6" w:rsidRPr="006957E1">
        <w:rPr>
          <w:rFonts w:ascii="Times New Roman" w:hAnsi="Times New Roman" w:cs="Times New Roman"/>
          <w:color w:val="auto"/>
          <w:sz w:val="24"/>
          <w:szCs w:val="24"/>
        </w:rPr>
        <w:t xml:space="preserve">impact of this ruling </w:t>
      </w:r>
      <w:r w:rsidR="00BB146D" w:rsidRPr="006957E1">
        <w:rPr>
          <w:rFonts w:ascii="Times New Roman" w:hAnsi="Times New Roman" w:cs="Times New Roman"/>
          <w:color w:val="auto"/>
          <w:sz w:val="24"/>
          <w:szCs w:val="24"/>
        </w:rPr>
        <w:t>still gives the federal government a</w:t>
      </w:r>
      <w:r w:rsidR="009801C6" w:rsidRPr="006957E1">
        <w:rPr>
          <w:rFonts w:ascii="Times New Roman" w:hAnsi="Times New Roman" w:cs="Times New Roman"/>
          <w:color w:val="auto"/>
          <w:sz w:val="24"/>
          <w:szCs w:val="24"/>
        </w:rPr>
        <w:t xml:space="preserve"> </w:t>
      </w:r>
      <w:r w:rsidR="00BB146D" w:rsidRPr="006957E1">
        <w:rPr>
          <w:rFonts w:ascii="Times New Roman" w:hAnsi="Times New Roman" w:cs="Times New Roman"/>
          <w:color w:val="auto"/>
          <w:sz w:val="24"/>
          <w:szCs w:val="24"/>
        </w:rPr>
        <w:t>solid base to control and monitor all</w:t>
      </w:r>
      <w:r w:rsidR="00D331FE" w:rsidRPr="006957E1">
        <w:rPr>
          <w:rFonts w:ascii="Times New Roman" w:hAnsi="Times New Roman" w:cs="Times New Roman"/>
          <w:color w:val="auto"/>
          <w:sz w:val="24"/>
          <w:szCs w:val="24"/>
        </w:rPr>
        <w:t xml:space="preserve"> national economic transactions </w:t>
      </w:r>
      <w:r w:rsidR="00D331FE" w:rsidRPr="006957E1">
        <w:rPr>
          <w:rFonts w:ascii="Times New Roman" w:hAnsi="Times New Roman" w:cs="Times New Roman"/>
          <w:sz w:val="24"/>
          <w:szCs w:val="24"/>
        </w:rPr>
        <w:t>(</w:t>
      </w:r>
      <w:r w:rsidR="00D331FE" w:rsidRPr="006957E1">
        <w:rPr>
          <w:rFonts w:ascii="Times New Roman" w:hAnsi="Times New Roman" w:cs="Times New Roman"/>
          <w:color w:val="222222"/>
          <w:sz w:val="24"/>
          <w:szCs w:val="24"/>
          <w:shd w:val="clear" w:color="auto" w:fill="FFFFFF"/>
        </w:rPr>
        <w:t>Ciobanu &amp; Luiza p.11).</w:t>
      </w:r>
    </w:p>
    <w:p w:rsidR="009801C6" w:rsidRPr="006957E1" w:rsidRDefault="009537CD" w:rsidP="006957E1">
      <w:pPr>
        <w:spacing w:line="480" w:lineRule="auto"/>
        <w:ind w:firstLine="720"/>
        <w:rPr>
          <w:rFonts w:ascii="Times New Roman" w:hAnsi="Times New Roman" w:cs="Times New Roman"/>
          <w:sz w:val="24"/>
          <w:szCs w:val="24"/>
        </w:rPr>
      </w:pPr>
      <w:r w:rsidRPr="006957E1">
        <w:rPr>
          <w:rFonts w:ascii="Times New Roman" w:hAnsi="Times New Roman" w:cs="Times New Roman"/>
          <w:sz w:val="24"/>
          <w:szCs w:val="24"/>
        </w:rPr>
        <w:t>Finally, the American</w:t>
      </w:r>
      <w:r w:rsidR="00BB146D" w:rsidRPr="006957E1">
        <w:rPr>
          <w:rFonts w:ascii="Times New Roman" w:hAnsi="Times New Roman" w:cs="Times New Roman"/>
          <w:sz w:val="24"/>
          <w:szCs w:val="24"/>
        </w:rPr>
        <w:t xml:space="preserve"> </w:t>
      </w:r>
      <w:r w:rsidR="009C2D31" w:rsidRPr="006957E1">
        <w:rPr>
          <w:rFonts w:ascii="Times New Roman" w:hAnsi="Times New Roman" w:cs="Times New Roman"/>
          <w:sz w:val="24"/>
          <w:szCs w:val="24"/>
        </w:rPr>
        <w:t>Supreme Court</w:t>
      </w:r>
      <w:r w:rsidR="00BB146D" w:rsidRPr="006957E1">
        <w:rPr>
          <w:rFonts w:ascii="Times New Roman" w:hAnsi="Times New Roman" w:cs="Times New Roman"/>
          <w:sz w:val="24"/>
          <w:szCs w:val="24"/>
        </w:rPr>
        <w:t xml:space="preserve"> ruled a case that </w:t>
      </w:r>
      <w:r w:rsidR="009C2D31" w:rsidRPr="006957E1">
        <w:rPr>
          <w:rFonts w:ascii="Times New Roman" w:hAnsi="Times New Roman" w:cs="Times New Roman"/>
          <w:sz w:val="24"/>
          <w:szCs w:val="24"/>
        </w:rPr>
        <w:t>involved</w:t>
      </w:r>
      <w:r w:rsidR="00BB146D" w:rsidRPr="006957E1">
        <w:rPr>
          <w:rFonts w:ascii="Times New Roman" w:hAnsi="Times New Roman" w:cs="Times New Roman"/>
          <w:sz w:val="24"/>
          <w:szCs w:val="24"/>
        </w:rPr>
        <w:t xml:space="preserve"> two parties- Dred versus Sandford (857). The issue was whether Congress had the constitutional power to prevent slavery in free territories. The </w:t>
      </w:r>
      <w:r w:rsidR="009C2D31" w:rsidRPr="006957E1">
        <w:rPr>
          <w:rFonts w:ascii="Times New Roman" w:hAnsi="Times New Roman" w:cs="Times New Roman"/>
          <w:sz w:val="24"/>
          <w:szCs w:val="24"/>
        </w:rPr>
        <w:t>S</w:t>
      </w:r>
      <w:r w:rsidR="00BB146D" w:rsidRPr="006957E1">
        <w:rPr>
          <w:rFonts w:ascii="Times New Roman" w:hAnsi="Times New Roman" w:cs="Times New Roman"/>
          <w:sz w:val="24"/>
          <w:szCs w:val="24"/>
        </w:rPr>
        <w:t xml:space="preserve">upreme </w:t>
      </w:r>
      <w:r w:rsidR="009C2D31" w:rsidRPr="006957E1">
        <w:rPr>
          <w:rFonts w:ascii="Times New Roman" w:hAnsi="Times New Roman" w:cs="Times New Roman"/>
          <w:sz w:val="24"/>
          <w:szCs w:val="24"/>
        </w:rPr>
        <w:t>Court</w:t>
      </w:r>
      <w:r w:rsidR="00BB146D" w:rsidRPr="006957E1">
        <w:rPr>
          <w:rFonts w:ascii="Times New Roman" w:hAnsi="Times New Roman" w:cs="Times New Roman"/>
          <w:sz w:val="24"/>
          <w:szCs w:val="24"/>
        </w:rPr>
        <w:t xml:space="preserve"> ended up ruling that Congress had no power to prohibit the slaves in </w:t>
      </w:r>
      <w:r w:rsidR="009C2D31" w:rsidRPr="006957E1">
        <w:rPr>
          <w:rFonts w:ascii="Times New Roman" w:hAnsi="Times New Roman" w:cs="Times New Roman"/>
          <w:sz w:val="24"/>
          <w:szCs w:val="24"/>
        </w:rPr>
        <w:t>areas</w:t>
      </w:r>
      <w:r w:rsidRPr="006957E1">
        <w:rPr>
          <w:rFonts w:ascii="Times New Roman" w:hAnsi="Times New Roman" w:cs="Times New Roman"/>
          <w:sz w:val="24"/>
          <w:szCs w:val="24"/>
        </w:rPr>
        <w:t>.</w:t>
      </w:r>
      <w:r w:rsidR="004A135A" w:rsidRPr="006957E1">
        <w:rPr>
          <w:rFonts w:ascii="Times New Roman" w:hAnsi="Times New Roman" w:cs="Times New Roman"/>
          <w:sz w:val="24"/>
          <w:szCs w:val="24"/>
        </w:rPr>
        <w:t xml:space="preserve"> </w:t>
      </w:r>
      <w:r w:rsidR="00BB146D" w:rsidRPr="006957E1">
        <w:rPr>
          <w:rFonts w:ascii="Times New Roman" w:hAnsi="Times New Roman" w:cs="Times New Roman"/>
          <w:sz w:val="24"/>
          <w:szCs w:val="24"/>
        </w:rPr>
        <w:t xml:space="preserve">Consequently, this ruling powered the flames </w:t>
      </w:r>
      <w:r w:rsidRPr="006957E1">
        <w:rPr>
          <w:rFonts w:ascii="Times New Roman" w:hAnsi="Times New Roman" w:cs="Times New Roman"/>
          <w:sz w:val="24"/>
          <w:szCs w:val="24"/>
        </w:rPr>
        <w:t>resulting in the Civil War.</w:t>
      </w:r>
      <w:r w:rsidR="00D331FE" w:rsidRPr="006957E1">
        <w:rPr>
          <w:rFonts w:ascii="Times New Roman" w:hAnsi="Times New Roman" w:cs="Times New Roman"/>
          <w:sz w:val="24"/>
          <w:szCs w:val="24"/>
        </w:rPr>
        <w:t xml:space="preserve"> (</w:t>
      </w:r>
      <w:r w:rsidR="00D331FE" w:rsidRPr="006957E1">
        <w:rPr>
          <w:rFonts w:ascii="Times New Roman" w:hAnsi="Times New Roman" w:cs="Times New Roman"/>
          <w:color w:val="222222"/>
          <w:sz w:val="24"/>
          <w:szCs w:val="24"/>
          <w:shd w:val="clear" w:color="auto" w:fill="FFFFFF"/>
        </w:rPr>
        <w:t>Ciobanu &amp; Luiza p.11).</w:t>
      </w: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9801C6" w:rsidRPr="006957E1" w:rsidRDefault="009537CD" w:rsidP="006957E1">
      <w:pPr>
        <w:spacing w:line="480" w:lineRule="auto"/>
        <w:rPr>
          <w:rFonts w:ascii="Times New Roman" w:hAnsi="Times New Roman" w:cs="Times New Roman"/>
          <w:sz w:val="24"/>
          <w:szCs w:val="24"/>
        </w:rPr>
      </w:pPr>
      <w:r w:rsidRPr="006957E1">
        <w:rPr>
          <w:rFonts w:ascii="Times New Roman" w:hAnsi="Times New Roman" w:cs="Times New Roman"/>
          <w:sz w:val="24"/>
          <w:szCs w:val="24"/>
        </w:rPr>
        <w:t>Prompt 2</w:t>
      </w:r>
    </w:p>
    <w:p w:rsidR="005D7651" w:rsidRPr="006957E1" w:rsidRDefault="009537CD" w:rsidP="006957E1">
      <w:pPr>
        <w:spacing w:line="480" w:lineRule="auto"/>
        <w:ind w:firstLine="720"/>
        <w:rPr>
          <w:rFonts w:ascii="Times New Roman" w:hAnsi="Times New Roman" w:cs="Times New Roman"/>
          <w:sz w:val="24"/>
          <w:szCs w:val="24"/>
        </w:rPr>
      </w:pPr>
      <w:r w:rsidRPr="006957E1">
        <w:rPr>
          <w:rFonts w:ascii="Times New Roman" w:hAnsi="Times New Roman" w:cs="Times New Roman"/>
          <w:sz w:val="24"/>
          <w:szCs w:val="24"/>
        </w:rPr>
        <w:t>The president uses the constitution to veto or sign the legislation, ask for the written views of the cabinet, command the armed forces, convene or adjourn Congress, receive ambassadors, grant pardons and reprieves. This power given to the president is known as constitutional authority power. On the other hand, statutory power is the ability of decrees and legislative bodies made by both central and state governments to become the law of the land or endorse control to government</w:t>
      </w:r>
      <w:r w:rsidR="00122FE9" w:rsidRPr="006957E1">
        <w:rPr>
          <w:rFonts w:ascii="Times New Roman" w:hAnsi="Times New Roman" w:cs="Times New Roman"/>
          <w:sz w:val="24"/>
          <w:szCs w:val="24"/>
        </w:rPr>
        <w:t xml:space="preserve"> officials. These two kinds of skills clearly state the roles of the president hence aiding</w:t>
      </w:r>
      <w:r w:rsidR="00B22141" w:rsidRPr="006957E1">
        <w:rPr>
          <w:rFonts w:ascii="Times New Roman" w:hAnsi="Times New Roman" w:cs="Times New Roman"/>
          <w:sz w:val="24"/>
          <w:szCs w:val="24"/>
        </w:rPr>
        <w:t xml:space="preserve"> in the smooth run of the government. </w:t>
      </w:r>
      <w:r w:rsidR="00286748" w:rsidRPr="006957E1">
        <w:rPr>
          <w:rFonts w:ascii="Times New Roman" w:hAnsi="Times New Roman" w:cs="Times New Roman"/>
          <w:sz w:val="24"/>
          <w:szCs w:val="24"/>
        </w:rPr>
        <w:t>(</w:t>
      </w:r>
      <w:r w:rsidR="00D331FE" w:rsidRPr="006957E1">
        <w:rPr>
          <w:rFonts w:ascii="Times New Roman" w:hAnsi="Times New Roman" w:cs="Times New Roman"/>
          <w:sz w:val="24"/>
          <w:szCs w:val="24"/>
        </w:rPr>
        <w:t>Neef et al., p. 75</w:t>
      </w:r>
      <w:r w:rsidR="00286748" w:rsidRPr="006957E1">
        <w:rPr>
          <w:rFonts w:ascii="Times New Roman" w:hAnsi="Times New Roman" w:cs="Times New Roman"/>
          <w:sz w:val="24"/>
          <w:szCs w:val="24"/>
        </w:rPr>
        <w:t>).</w:t>
      </w:r>
    </w:p>
    <w:p w:rsidR="005406C3" w:rsidRPr="006957E1" w:rsidRDefault="009537CD" w:rsidP="006957E1">
      <w:pPr>
        <w:spacing w:line="480" w:lineRule="auto"/>
        <w:ind w:firstLine="720"/>
        <w:rPr>
          <w:rFonts w:ascii="Times New Roman" w:hAnsi="Times New Roman" w:cs="Times New Roman"/>
          <w:sz w:val="24"/>
          <w:szCs w:val="24"/>
        </w:rPr>
      </w:pPr>
      <w:r w:rsidRPr="006957E1">
        <w:rPr>
          <w:rFonts w:ascii="Times New Roman" w:hAnsi="Times New Roman" w:cs="Times New Roman"/>
          <w:sz w:val="24"/>
          <w:szCs w:val="24"/>
        </w:rPr>
        <w:t>In terms of democracy, constitutional authority makes the authority of the president to be more authentic as the citizens directly elect him or her. Contrary, the separation of powers in legal authority indicates inadequate accountability.</w:t>
      </w:r>
      <w:r w:rsidR="00DB1A29" w:rsidRPr="006957E1">
        <w:rPr>
          <w:rFonts w:ascii="Times New Roman" w:hAnsi="Times New Roman" w:cs="Times New Roman"/>
          <w:sz w:val="24"/>
          <w:szCs w:val="24"/>
        </w:rPr>
        <w:t xml:space="preserve"> Similarly, statutory powers help in performing the president's work by government officials. Nevertheless, some government officials may misuse the powers given to them to perform particular du</w:t>
      </w:r>
      <w:r w:rsidR="00D331FE" w:rsidRPr="006957E1">
        <w:rPr>
          <w:rFonts w:ascii="Times New Roman" w:hAnsi="Times New Roman" w:cs="Times New Roman"/>
          <w:sz w:val="24"/>
          <w:szCs w:val="24"/>
        </w:rPr>
        <w:t>ties on behalf of the president (</w:t>
      </w:r>
      <w:r w:rsidR="00D331FE" w:rsidRPr="006957E1">
        <w:rPr>
          <w:rFonts w:ascii="Times New Roman" w:hAnsi="Times New Roman" w:cs="Times New Roman"/>
          <w:color w:val="222222"/>
          <w:sz w:val="24"/>
          <w:szCs w:val="24"/>
          <w:shd w:val="clear" w:color="auto" w:fill="FFFFFF"/>
        </w:rPr>
        <w:t>Ciobanu &amp; Luiza p.11).</w:t>
      </w:r>
    </w:p>
    <w:p w:rsidR="00D331FE" w:rsidRPr="006957E1" w:rsidRDefault="009537CD" w:rsidP="006957E1">
      <w:pPr>
        <w:spacing w:line="480" w:lineRule="auto"/>
        <w:ind w:firstLine="720"/>
        <w:rPr>
          <w:rFonts w:ascii="Times New Roman" w:hAnsi="Times New Roman" w:cs="Times New Roman"/>
          <w:sz w:val="24"/>
          <w:szCs w:val="24"/>
        </w:rPr>
      </w:pPr>
      <w:r w:rsidRPr="006957E1">
        <w:rPr>
          <w:rFonts w:ascii="Times New Roman" w:hAnsi="Times New Roman" w:cs="Times New Roman"/>
          <w:sz w:val="24"/>
          <w:szCs w:val="24"/>
        </w:rPr>
        <w:t>There is only one president of the United States of America.</w:t>
      </w:r>
      <w:r w:rsidR="00FB7491" w:rsidRPr="006957E1">
        <w:rPr>
          <w:rFonts w:ascii="Times New Roman" w:hAnsi="Times New Roman" w:cs="Times New Roman"/>
          <w:sz w:val="24"/>
          <w:szCs w:val="24"/>
        </w:rPr>
        <w:t xml:space="preserve"> He/she must perform several roles at the same time. These roles include chief executive, chief of state, party chief, chief diplomat, chief administrator, and so on. The governor of state refers to the head of state, and he is a symbol of all the people.</w:t>
      </w:r>
      <w:r w:rsidR="003961AD" w:rsidRPr="006957E1">
        <w:rPr>
          <w:rFonts w:ascii="Times New Roman" w:hAnsi="Times New Roman" w:cs="Times New Roman"/>
          <w:sz w:val="24"/>
          <w:szCs w:val="24"/>
        </w:rPr>
        <w:t xml:space="preserve"> In the United S</w:t>
      </w:r>
      <w:r w:rsidR="006117FE" w:rsidRPr="006957E1">
        <w:rPr>
          <w:rFonts w:ascii="Times New Roman" w:hAnsi="Times New Roman" w:cs="Times New Roman"/>
          <w:sz w:val="24"/>
          <w:szCs w:val="24"/>
        </w:rPr>
        <w:t>tates, the president is given powers to rule over the government. The president is also playing the role of chief executive assigned by the constitution with extensive executive powers.  However, the executive powers are limited by the government system of balances and checks.</w:t>
      </w:r>
      <w:r w:rsidR="00D331FE" w:rsidRPr="006957E1">
        <w:rPr>
          <w:rFonts w:ascii="Times New Roman" w:hAnsi="Times New Roman" w:cs="Times New Roman"/>
          <w:sz w:val="24"/>
          <w:szCs w:val="24"/>
        </w:rPr>
        <w:t xml:space="preserve"> (Neef et al., p. 75).</w:t>
      </w:r>
    </w:p>
    <w:p w:rsidR="00196645" w:rsidRPr="006957E1" w:rsidRDefault="00196645" w:rsidP="006957E1">
      <w:pPr>
        <w:spacing w:line="480" w:lineRule="auto"/>
        <w:ind w:firstLine="720"/>
        <w:rPr>
          <w:rFonts w:ascii="Times New Roman" w:hAnsi="Times New Roman" w:cs="Times New Roman"/>
          <w:sz w:val="24"/>
          <w:szCs w:val="24"/>
        </w:rPr>
      </w:pPr>
    </w:p>
    <w:p w:rsidR="00D331FE" w:rsidRPr="006957E1" w:rsidRDefault="009537CD" w:rsidP="006957E1">
      <w:pPr>
        <w:spacing w:line="480" w:lineRule="auto"/>
        <w:ind w:firstLine="720"/>
        <w:rPr>
          <w:rFonts w:ascii="Times New Roman" w:hAnsi="Times New Roman" w:cs="Times New Roman"/>
          <w:sz w:val="24"/>
          <w:szCs w:val="24"/>
        </w:rPr>
      </w:pPr>
      <w:r w:rsidRPr="006957E1">
        <w:rPr>
          <w:rFonts w:ascii="Times New Roman" w:hAnsi="Times New Roman" w:cs="Times New Roman"/>
          <w:sz w:val="24"/>
          <w:szCs w:val="24"/>
        </w:rPr>
        <w:t xml:space="preserve">The head of the state-the president can shape and influence legislation through a threat of a </w:t>
      </w:r>
      <w:r w:rsidR="00D40B3A" w:rsidRPr="006957E1">
        <w:rPr>
          <w:rFonts w:ascii="Times New Roman" w:hAnsi="Times New Roman" w:cs="Times New Roman"/>
          <w:sz w:val="24"/>
          <w:szCs w:val="24"/>
        </w:rPr>
        <w:t>veto</w:t>
      </w:r>
      <w:r w:rsidR="008A3F21" w:rsidRPr="006957E1">
        <w:rPr>
          <w:rFonts w:ascii="Times New Roman" w:hAnsi="Times New Roman" w:cs="Times New Roman"/>
          <w:sz w:val="24"/>
          <w:szCs w:val="24"/>
        </w:rPr>
        <w:t xml:space="preserve">. </w:t>
      </w:r>
      <w:r w:rsidRPr="006957E1">
        <w:rPr>
          <w:rFonts w:ascii="Times New Roman" w:hAnsi="Times New Roman" w:cs="Times New Roman"/>
          <w:sz w:val="24"/>
          <w:szCs w:val="24"/>
        </w:rPr>
        <w:t xml:space="preserve">The president can convince legislators to alter the </w:t>
      </w:r>
      <w:r w:rsidR="003961AD" w:rsidRPr="006957E1">
        <w:rPr>
          <w:rFonts w:ascii="Times New Roman" w:hAnsi="Times New Roman" w:cs="Times New Roman"/>
          <w:sz w:val="24"/>
          <w:szCs w:val="24"/>
        </w:rPr>
        <w:t>bill's content to be accepted more. The president also plays a vital role in enforcing and executing the laws made by executive departments and agencies such as the department of education, department of justice, department commerce, and s</w:t>
      </w:r>
      <w:r w:rsidRPr="006957E1">
        <w:rPr>
          <w:rFonts w:ascii="Times New Roman" w:hAnsi="Times New Roman" w:cs="Times New Roman"/>
          <w:sz w:val="24"/>
          <w:szCs w:val="24"/>
        </w:rPr>
        <w:t>o forth. These government agencies and departments are significant as they are responsible for the administration and oversight of particular functions.</w:t>
      </w:r>
      <w:r w:rsidR="008A3F21" w:rsidRPr="006957E1">
        <w:rPr>
          <w:rFonts w:ascii="Times New Roman" w:hAnsi="Times New Roman" w:cs="Times New Roman"/>
          <w:sz w:val="24"/>
          <w:szCs w:val="24"/>
        </w:rPr>
        <w:t xml:space="preserve"> </w:t>
      </w:r>
      <w:r w:rsidR="00D331FE" w:rsidRPr="006957E1">
        <w:rPr>
          <w:rFonts w:ascii="Times New Roman" w:hAnsi="Times New Roman" w:cs="Times New Roman"/>
          <w:sz w:val="24"/>
          <w:szCs w:val="24"/>
        </w:rPr>
        <w:t>(Neef et al., p. 75).</w:t>
      </w:r>
    </w:p>
    <w:p w:rsidR="00196645" w:rsidRPr="006957E1" w:rsidRDefault="00196645" w:rsidP="006957E1">
      <w:pPr>
        <w:spacing w:line="480" w:lineRule="auto"/>
        <w:ind w:firstLine="720"/>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p>
    <w:p w:rsidR="00196645" w:rsidRPr="006957E1" w:rsidRDefault="00196645" w:rsidP="006957E1">
      <w:pPr>
        <w:spacing w:line="480" w:lineRule="auto"/>
        <w:rPr>
          <w:rFonts w:ascii="Times New Roman" w:hAnsi="Times New Roman" w:cs="Times New Roman"/>
          <w:sz w:val="24"/>
          <w:szCs w:val="24"/>
        </w:rPr>
      </w:pPr>
      <w:bookmarkStart w:id="0" w:name="_GoBack"/>
      <w:bookmarkEnd w:id="0"/>
    </w:p>
    <w:p w:rsidR="004A135A" w:rsidRPr="006957E1" w:rsidRDefault="009537CD" w:rsidP="006957E1">
      <w:pPr>
        <w:spacing w:line="480" w:lineRule="auto"/>
        <w:jc w:val="center"/>
        <w:rPr>
          <w:rFonts w:ascii="Times New Roman" w:hAnsi="Times New Roman" w:cs="Times New Roman"/>
          <w:sz w:val="24"/>
          <w:szCs w:val="24"/>
        </w:rPr>
      </w:pPr>
      <w:r w:rsidRPr="006957E1">
        <w:rPr>
          <w:rFonts w:ascii="Times New Roman" w:hAnsi="Times New Roman" w:cs="Times New Roman"/>
          <w:sz w:val="24"/>
          <w:szCs w:val="24"/>
        </w:rPr>
        <w:t>Work cited.</w:t>
      </w:r>
    </w:p>
    <w:p w:rsidR="00D40B3A" w:rsidRPr="006957E1" w:rsidRDefault="00D40B3A" w:rsidP="006957E1">
      <w:pPr>
        <w:spacing w:line="480" w:lineRule="auto"/>
        <w:rPr>
          <w:rFonts w:ascii="Times New Roman" w:hAnsi="Times New Roman" w:cs="Times New Roman"/>
          <w:sz w:val="24"/>
          <w:szCs w:val="24"/>
        </w:rPr>
      </w:pPr>
    </w:p>
    <w:p w:rsidR="004143C3" w:rsidRPr="006957E1" w:rsidRDefault="004143C3" w:rsidP="006957E1">
      <w:pPr>
        <w:spacing w:line="480" w:lineRule="auto"/>
        <w:ind w:left="720" w:hanging="720"/>
        <w:rPr>
          <w:rFonts w:ascii="Times New Roman" w:hAnsi="Times New Roman" w:cs="Times New Roman"/>
          <w:color w:val="222222"/>
          <w:sz w:val="24"/>
          <w:szCs w:val="24"/>
          <w:shd w:val="clear" w:color="auto" w:fill="FFFFFF"/>
        </w:rPr>
      </w:pPr>
      <w:r w:rsidRPr="006957E1">
        <w:rPr>
          <w:rFonts w:ascii="Times New Roman" w:hAnsi="Times New Roman" w:cs="Times New Roman"/>
          <w:color w:val="222222"/>
          <w:sz w:val="24"/>
          <w:szCs w:val="24"/>
          <w:shd w:val="clear" w:color="auto" w:fill="FFFFFF"/>
        </w:rPr>
        <w:t>Ciobanu, Luiza. "THE WEAKNESSES OF THE AMERICAN JUDICIAL SYSTEM: A CASE STUDY." </w:t>
      </w:r>
      <w:r w:rsidRPr="006957E1">
        <w:rPr>
          <w:rFonts w:ascii="Times New Roman" w:hAnsi="Times New Roman" w:cs="Times New Roman"/>
          <w:i/>
          <w:iCs/>
          <w:color w:val="222222"/>
          <w:sz w:val="24"/>
          <w:szCs w:val="24"/>
          <w:shd w:val="clear" w:color="auto" w:fill="FFFFFF"/>
        </w:rPr>
        <w:t>JOURNAL OF STUDENT RESEARCH IN LANGUAGES AND LITERATURES</w:t>
      </w:r>
      <w:r w:rsidRPr="006957E1">
        <w:rPr>
          <w:rFonts w:ascii="Times New Roman" w:hAnsi="Times New Roman" w:cs="Times New Roman"/>
          <w:color w:val="222222"/>
          <w:sz w:val="24"/>
          <w:szCs w:val="24"/>
          <w:shd w:val="clear" w:color="auto" w:fill="FFFFFF"/>
        </w:rPr>
        <w:t> (2018): 11.</w:t>
      </w:r>
    </w:p>
    <w:p w:rsidR="004143C3" w:rsidRPr="006957E1" w:rsidRDefault="004143C3" w:rsidP="006957E1">
      <w:pPr>
        <w:spacing w:line="480" w:lineRule="auto"/>
        <w:ind w:left="720" w:hanging="720"/>
        <w:rPr>
          <w:rFonts w:ascii="Times New Roman" w:hAnsi="Times New Roman" w:cs="Times New Roman"/>
          <w:color w:val="222222"/>
          <w:sz w:val="24"/>
          <w:szCs w:val="24"/>
          <w:shd w:val="clear" w:color="auto" w:fill="FFFFFF"/>
        </w:rPr>
      </w:pPr>
      <w:r w:rsidRPr="006957E1">
        <w:rPr>
          <w:rFonts w:ascii="Times New Roman" w:hAnsi="Times New Roman" w:cs="Times New Roman"/>
          <w:color w:val="222222"/>
          <w:sz w:val="24"/>
          <w:szCs w:val="24"/>
          <w:shd w:val="clear" w:color="auto" w:fill="FFFFFF"/>
        </w:rPr>
        <w:t>Neef, Marion, and Stuart Nagel. "The Adversary Nature of the American Legal System: A Historical Perspective 1." </w:t>
      </w:r>
      <w:r w:rsidRPr="006957E1">
        <w:rPr>
          <w:rFonts w:ascii="Times New Roman" w:hAnsi="Times New Roman" w:cs="Times New Roman"/>
          <w:i/>
          <w:iCs/>
          <w:color w:val="222222"/>
          <w:sz w:val="24"/>
          <w:szCs w:val="24"/>
          <w:shd w:val="clear" w:color="auto" w:fill="FFFFFF"/>
        </w:rPr>
        <w:t>Lawyers' Ethics</w:t>
      </w:r>
      <w:r w:rsidRPr="006957E1">
        <w:rPr>
          <w:rFonts w:ascii="Times New Roman" w:hAnsi="Times New Roman" w:cs="Times New Roman"/>
          <w:color w:val="222222"/>
          <w:sz w:val="24"/>
          <w:szCs w:val="24"/>
          <w:shd w:val="clear" w:color="auto" w:fill="FFFFFF"/>
        </w:rPr>
        <w:t>. Routledge, 2017. 73-98.</w:t>
      </w:r>
    </w:p>
    <w:p w:rsidR="004143C3" w:rsidRPr="006957E1" w:rsidRDefault="004143C3" w:rsidP="006957E1">
      <w:pPr>
        <w:spacing w:line="480" w:lineRule="auto"/>
        <w:ind w:left="720" w:hanging="720"/>
        <w:rPr>
          <w:rFonts w:ascii="Times New Roman" w:hAnsi="Times New Roman" w:cs="Times New Roman"/>
          <w:color w:val="222222"/>
          <w:sz w:val="24"/>
          <w:szCs w:val="24"/>
          <w:shd w:val="clear" w:color="auto" w:fill="FFFFFF"/>
        </w:rPr>
      </w:pPr>
      <w:r w:rsidRPr="006957E1">
        <w:rPr>
          <w:rFonts w:ascii="Times New Roman" w:hAnsi="Times New Roman" w:cs="Times New Roman"/>
          <w:color w:val="222222"/>
          <w:sz w:val="24"/>
          <w:szCs w:val="24"/>
          <w:shd w:val="clear" w:color="auto" w:fill="FFFFFF"/>
        </w:rPr>
        <w:t>Nussbaum, Martha C. "The Supreme Court 2006 Term Foreword: Constitutions and Caparilities:“Perception” Against Lofty Formalism." </w:t>
      </w:r>
      <w:r w:rsidRPr="006957E1">
        <w:rPr>
          <w:rFonts w:ascii="Times New Roman" w:hAnsi="Times New Roman" w:cs="Times New Roman"/>
          <w:i/>
          <w:iCs/>
          <w:color w:val="222222"/>
          <w:sz w:val="24"/>
          <w:szCs w:val="24"/>
          <w:shd w:val="clear" w:color="auto" w:fill="FFFFFF"/>
        </w:rPr>
        <w:t>Justice and the Capabilities Approach</w:t>
      </w:r>
      <w:r w:rsidRPr="006957E1">
        <w:rPr>
          <w:rFonts w:ascii="Times New Roman" w:hAnsi="Times New Roman" w:cs="Times New Roman"/>
          <w:color w:val="222222"/>
          <w:sz w:val="24"/>
          <w:szCs w:val="24"/>
          <w:shd w:val="clear" w:color="auto" w:fill="FFFFFF"/>
        </w:rPr>
        <w:t>. Routledge, 2017. 265-358.</w:t>
      </w:r>
    </w:p>
    <w:sectPr w:rsidR="004143C3" w:rsidRPr="006957E1" w:rsidSect="00A923C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A4D" w:rsidRDefault="000F1A4D">
      <w:pPr>
        <w:spacing w:after="0" w:line="240" w:lineRule="auto"/>
      </w:pPr>
      <w:r>
        <w:separator/>
      </w:r>
    </w:p>
  </w:endnote>
  <w:endnote w:type="continuationSeparator" w:id="0">
    <w:p w:rsidR="000F1A4D" w:rsidRDefault="000F1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A4D" w:rsidRDefault="000F1A4D">
      <w:pPr>
        <w:spacing w:after="0" w:line="240" w:lineRule="auto"/>
      </w:pPr>
      <w:r>
        <w:separator/>
      </w:r>
    </w:p>
  </w:footnote>
  <w:footnote w:type="continuationSeparator" w:id="0">
    <w:p w:rsidR="000F1A4D" w:rsidRDefault="000F1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3CC" w:rsidRPr="00A923CC" w:rsidRDefault="009537CD">
    <w:pPr>
      <w:pStyle w:val="Header"/>
      <w:jc w:val="right"/>
      <w:rPr>
        <w:rFonts w:ascii="Times New Roman" w:hAnsi="Times New Roman" w:cs="Times New Roman"/>
        <w:sz w:val="24"/>
        <w:szCs w:val="24"/>
      </w:rPr>
    </w:pPr>
    <w:r w:rsidRPr="00A923CC">
      <w:rPr>
        <w:rFonts w:ascii="Times New Roman" w:hAnsi="Times New Roman" w:cs="Times New Roman"/>
        <w:sz w:val="24"/>
        <w:szCs w:val="24"/>
      </w:rPr>
      <w:t xml:space="preserve">Surname </w:t>
    </w:r>
    <w:sdt>
      <w:sdtPr>
        <w:rPr>
          <w:rFonts w:ascii="Times New Roman" w:hAnsi="Times New Roman" w:cs="Times New Roman"/>
          <w:sz w:val="24"/>
          <w:szCs w:val="24"/>
        </w:rPr>
        <w:id w:val="-619610258"/>
        <w:docPartObj>
          <w:docPartGallery w:val="Page Numbers (Top of Page)"/>
          <w:docPartUnique/>
        </w:docPartObj>
      </w:sdtPr>
      <w:sdtEndPr>
        <w:rPr>
          <w:noProof/>
        </w:rPr>
      </w:sdtEndPr>
      <w:sdtContent>
        <w:r w:rsidRPr="00A923CC">
          <w:rPr>
            <w:rFonts w:ascii="Times New Roman" w:hAnsi="Times New Roman" w:cs="Times New Roman"/>
            <w:sz w:val="24"/>
            <w:szCs w:val="24"/>
          </w:rPr>
          <w:fldChar w:fldCharType="begin"/>
        </w:r>
        <w:r w:rsidRPr="00A923CC">
          <w:rPr>
            <w:rFonts w:ascii="Times New Roman" w:hAnsi="Times New Roman" w:cs="Times New Roman"/>
            <w:sz w:val="24"/>
            <w:szCs w:val="24"/>
          </w:rPr>
          <w:instrText xml:space="preserve"> PAGE   \* MERGEFORMAT </w:instrText>
        </w:r>
        <w:r w:rsidRPr="00A923CC">
          <w:rPr>
            <w:rFonts w:ascii="Times New Roman" w:hAnsi="Times New Roman" w:cs="Times New Roman"/>
            <w:sz w:val="24"/>
            <w:szCs w:val="24"/>
          </w:rPr>
          <w:fldChar w:fldCharType="separate"/>
        </w:r>
        <w:r w:rsidR="006957E1">
          <w:rPr>
            <w:rFonts w:ascii="Times New Roman" w:hAnsi="Times New Roman" w:cs="Times New Roman"/>
            <w:noProof/>
            <w:sz w:val="24"/>
            <w:szCs w:val="24"/>
          </w:rPr>
          <w:t>1</w:t>
        </w:r>
        <w:r w:rsidRPr="00A923CC">
          <w:rPr>
            <w:rFonts w:ascii="Times New Roman" w:hAnsi="Times New Roman" w:cs="Times New Roman"/>
            <w:noProof/>
            <w:sz w:val="24"/>
            <w:szCs w:val="24"/>
          </w:rPr>
          <w:fldChar w:fldCharType="end"/>
        </w:r>
      </w:sdtContent>
    </w:sdt>
  </w:p>
  <w:p w:rsidR="000D0C5C" w:rsidRPr="00A923CC" w:rsidRDefault="000D0C5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302F1C"/>
    <w:multiLevelType w:val="multilevel"/>
    <w:tmpl w:val="1F6E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887"/>
    <w:rsid w:val="00032AA9"/>
    <w:rsid w:val="000D0C5C"/>
    <w:rsid w:val="000F1A4D"/>
    <w:rsid w:val="000F6DA9"/>
    <w:rsid w:val="00122FE9"/>
    <w:rsid w:val="00170C97"/>
    <w:rsid w:val="00196645"/>
    <w:rsid w:val="001B1F5F"/>
    <w:rsid w:val="0020573A"/>
    <w:rsid w:val="002335A2"/>
    <w:rsid w:val="00286748"/>
    <w:rsid w:val="002B7753"/>
    <w:rsid w:val="003961AD"/>
    <w:rsid w:val="004143C3"/>
    <w:rsid w:val="004517B4"/>
    <w:rsid w:val="004A135A"/>
    <w:rsid w:val="005406C3"/>
    <w:rsid w:val="0057431F"/>
    <w:rsid w:val="00594641"/>
    <w:rsid w:val="005C39FF"/>
    <w:rsid w:val="005D7651"/>
    <w:rsid w:val="006117FE"/>
    <w:rsid w:val="00652A77"/>
    <w:rsid w:val="0066349C"/>
    <w:rsid w:val="006957E1"/>
    <w:rsid w:val="00717DBE"/>
    <w:rsid w:val="00786ACF"/>
    <w:rsid w:val="007C1022"/>
    <w:rsid w:val="00810F5D"/>
    <w:rsid w:val="008A3F21"/>
    <w:rsid w:val="008E3D2F"/>
    <w:rsid w:val="008F59A4"/>
    <w:rsid w:val="009537CD"/>
    <w:rsid w:val="009801C6"/>
    <w:rsid w:val="00981055"/>
    <w:rsid w:val="00993B67"/>
    <w:rsid w:val="009C2D31"/>
    <w:rsid w:val="009C44BA"/>
    <w:rsid w:val="00A37BBF"/>
    <w:rsid w:val="00A923CC"/>
    <w:rsid w:val="00B22141"/>
    <w:rsid w:val="00B24AA9"/>
    <w:rsid w:val="00B672BE"/>
    <w:rsid w:val="00BB146D"/>
    <w:rsid w:val="00C135EE"/>
    <w:rsid w:val="00C24887"/>
    <w:rsid w:val="00C4157D"/>
    <w:rsid w:val="00D331FE"/>
    <w:rsid w:val="00D40B3A"/>
    <w:rsid w:val="00D8197C"/>
    <w:rsid w:val="00DB1A29"/>
    <w:rsid w:val="00DC2C59"/>
    <w:rsid w:val="00E537BB"/>
    <w:rsid w:val="00EA5357"/>
    <w:rsid w:val="00F276DB"/>
    <w:rsid w:val="00F33E61"/>
    <w:rsid w:val="00FB012F"/>
    <w:rsid w:val="00FB7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29591"/>
  <w15:chartTrackingRefBased/>
  <w15:docId w15:val="{6E5F8405-549A-4C77-9F20-A86493151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0F6D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2335A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D8197C"/>
  </w:style>
  <w:style w:type="character" w:customStyle="1" w:styleId="kx21rb">
    <w:name w:val="kx21rb"/>
    <w:basedOn w:val="DefaultParagraphFont"/>
    <w:rsid w:val="00D8197C"/>
  </w:style>
  <w:style w:type="character" w:customStyle="1" w:styleId="Heading3Char">
    <w:name w:val="Heading 3 Char"/>
    <w:basedOn w:val="DefaultParagraphFont"/>
    <w:link w:val="Heading3"/>
    <w:uiPriority w:val="9"/>
    <w:rsid w:val="002335A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335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F6DA9"/>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4A135A"/>
    <w:rPr>
      <w:color w:val="0000FF"/>
      <w:u w:val="single"/>
    </w:rPr>
  </w:style>
  <w:style w:type="paragraph" w:styleId="Header">
    <w:name w:val="header"/>
    <w:basedOn w:val="Normal"/>
    <w:link w:val="HeaderChar"/>
    <w:uiPriority w:val="99"/>
    <w:unhideWhenUsed/>
    <w:rsid w:val="000D0C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C5C"/>
  </w:style>
  <w:style w:type="paragraph" w:styleId="Footer">
    <w:name w:val="footer"/>
    <w:basedOn w:val="Normal"/>
    <w:link w:val="FooterChar"/>
    <w:uiPriority w:val="99"/>
    <w:unhideWhenUsed/>
    <w:rsid w:val="000D0C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C5C"/>
  </w:style>
  <w:style w:type="paragraph" w:styleId="BalloonText">
    <w:name w:val="Balloon Text"/>
    <w:basedOn w:val="Normal"/>
    <w:link w:val="BalloonTextChar"/>
    <w:uiPriority w:val="99"/>
    <w:semiHidden/>
    <w:unhideWhenUsed/>
    <w:rsid w:val="000D0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0C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1445</Words>
  <Characters>8240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2020-04-03T22:04:00Z</dcterms:created>
  <dcterms:modified xsi:type="dcterms:W3CDTF">2020-04-03T22:04:00Z</dcterms:modified>
</cp:coreProperties>
</file>